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jc w:val="center"/>
        <w:rPr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rtl w:val="0"/>
        </w:rPr>
        <w:t xml:space="preserve">Barnsley Primary Partnership Governor Terms of Office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940.0" w:type="dxa"/>
        <w:jc w:val="left"/>
        <w:tblInd w:w="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55"/>
        <w:gridCol w:w="3315"/>
        <w:gridCol w:w="2370"/>
        <w:tblGridChange w:id="0">
          <w:tblGrid>
            <w:gridCol w:w="3255"/>
            <w:gridCol w:w="3315"/>
            <w:gridCol w:w="2370"/>
          </w:tblGrid>
        </w:tblGridChange>
      </w:tblGrid>
      <w:tr>
        <w:trPr>
          <w:cantSplit w:val="0"/>
          <w:tblHeader w:val="0"/>
        </w:trPr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Governor</w:t>
            </w:r>
          </w:p>
        </w:tc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Category and Date of Appointment</w:t>
            </w:r>
          </w:p>
        </w:tc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Term of Office Expires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Craig Aubrey (Vice Chair)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Parent Governor - 3 May 2022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May 2026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Natalie Hardman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Ex-Officio Trust Representative - Sep 2022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Mick Neal (Chair)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Trust-Appointed  - April 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April 2028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Jessica Jenkins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Ex-Officio Executive Principal (OWR) - 1st January 2024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Katie Pierce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Ex-Officio (Executive Principal TFA, OHA) </w:t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Laura Barraclough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Staff Governor - 27th February 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27th February 2028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Dayo Oladiti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Trust Appointed - 2nd December 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2nd December 2028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Rebecca Barham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Trust Appointed (WAT) - 25th February 2025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February 2029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Eileen Sanderson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Trust Appointed - 25th February 2025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February 2029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Harry Wright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Parent Governor - 20th May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20th May 2030</w:t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rPr>
          <w:rFonts w:ascii="Calibri" w:cs="Calibri" w:eastAsia="Calibri" w:hAnsi="Calibri"/>
          <w:b w:val="1"/>
          <w:bCs w:val="1"/>
          <w:sz w:val="26"/>
          <w:szCs w:val="26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Governors who have left in the last 12 months: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05"/>
        <w:gridCol w:w="3360"/>
        <w:gridCol w:w="2235"/>
        <w:tblGridChange w:id="0">
          <w:tblGrid>
            <w:gridCol w:w="3405"/>
            <w:gridCol w:w="3360"/>
            <w:gridCol w:w="2235"/>
          </w:tblGrid>
        </w:tblGridChange>
      </w:tblGrid>
      <w:tr>
        <w:trPr>
          <w:cantSplit w:val="0"/>
          <w:tblHeader w:val="0"/>
        </w:trPr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Governor</w:t>
            </w:r>
          </w:p>
        </w:tc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Category and Date of Appointment</w:t>
            </w:r>
          </w:p>
        </w:tc>
        <w:tc>
          <w:tcPr>
            <w:shd w:fill="ffd96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Date Stepped Down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Michael Sanderson (Chair)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Trust-appointed - 1st Feb 2017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(2nd Term of Office)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February 2025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 Paul Cartwright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Trust-appointed - 1st Feb 2017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(2nd Term of Office)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February 2025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Scott McHale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Trust-appointed - 18 Oct 2022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February 2025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Jane Kirkham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Parent Governor,  27 June 2023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April 2025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Ken Mosley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Trust-appointed - 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(2nd Term of Office) 3rd May 2017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May 2025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Ella Copping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Staff Governor - February 2020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(2nd Term of Office)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July 2026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Michala Wild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Trust-Appointed - June 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July 2026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Kyle Armitage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Parent Governor - 1st July 2025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July 2026</w:t>
            </w:r>
          </w:p>
        </w:tc>
      </w:tr>
    </w:tbl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spacing w:after="120" w:line="259" w:lineRule="auto"/>
      <w:ind w:left="720" w:firstLine="0"/>
      <w:rPr/>
    </w:pP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1262063" cy="799004"/>
          <wp:effectExtent b="0" l="0" r="0" 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2063" cy="79900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  </w:t>
    </w: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1059805" cy="8912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9805" cy="89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  </w:t>
    </w: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1002741" cy="719138"/>
          <wp:effectExtent b="0" l="0" r="0" t="0"/>
          <wp:docPr id="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2741" cy="7191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  </w:t>
    </w: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826740" cy="826740"/>
          <wp:effectExtent b="0" l="0" r="0" t="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6740" cy="8267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Relationship Id="rId3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ZXdA4c2v1FzE60CoAVoC9KlPDg==">CgMxLjAyCGguZ2pkZ3hzMgloLjMwajB6bGw4AHIhMTdfNjhfSGRFcGVrTnlpV3VSTWZ0eTdIMmdNVlZ0RU4w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